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77B3E" w14:textId="77777777" w:rsidR="00E52A31" w:rsidRPr="00DB1F2B" w:rsidRDefault="00E52A31" w:rsidP="00E52A31">
      <w:pPr>
        <w:rPr>
          <w:rFonts w:eastAsia="Arial" w:cs="Arial"/>
          <w:b/>
          <w:sz w:val="32"/>
          <w:szCs w:val="24"/>
        </w:rPr>
      </w:pPr>
      <w:r>
        <w:rPr>
          <w:rFonts w:eastAsia="Arial" w:cs="Arial"/>
          <w:b/>
          <w:sz w:val="32"/>
          <w:szCs w:val="24"/>
        </w:rPr>
        <w:t xml:space="preserve">QF2d </w:t>
      </w:r>
      <w:r w:rsidRPr="00DB1F2B">
        <w:rPr>
          <w:rFonts w:eastAsia="Arial" w:cs="Arial"/>
          <w:b/>
          <w:sz w:val="32"/>
          <w:szCs w:val="24"/>
        </w:rPr>
        <w:t>Team response to issues raised by External Reviewers</w:t>
      </w:r>
    </w:p>
    <w:p w14:paraId="3EEFBAF0" w14:textId="77777777" w:rsidR="00E52A31" w:rsidRDefault="00E52A31" w:rsidP="00E52A31">
      <w:pPr>
        <w:rPr>
          <w:rFonts w:eastAsia="Arial" w:cs="Arial"/>
          <w:sz w:val="24"/>
          <w:szCs w:val="24"/>
        </w:rPr>
      </w:pPr>
    </w:p>
    <w:p w14:paraId="0DE3529F" w14:textId="77777777" w:rsidR="00E52A31" w:rsidRDefault="00E52A31" w:rsidP="00E52A31">
      <w:pPr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Please use the Table below to record the issues raised by the External Reviewers and the relevant subject </w:t>
      </w:r>
      <w:proofErr w:type="gramStart"/>
      <w:r>
        <w:rPr>
          <w:rFonts w:eastAsia="Arial" w:cs="Arial"/>
          <w:sz w:val="24"/>
          <w:szCs w:val="24"/>
        </w:rPr>
        <w:t>teams</w:t>
      </w:r>
      <w:proofErr w:type="gramEnd"/>
      <w:r>
        <w:rPr>
          <w:rFonts w:eastAsia="Arial" w:cs="Arial"/>
          <w:sz w:val="24"/>
          <w:szCs w:val="24"/>
        </w:rPr>
        <w:t xml:space="preserve"> response to them. If there are issues which were raised but you have chosen not to act upon this must be accompanied by a strong justification.</w:t>
      </w:r>
    </w:p>
    <w:p w14:paraId="64E55189" w14:textId="77777777" w:rsidR="00E52A31" w:rsidRDefault="00E52A31" w:rsidP="00E52A31">
      <w:pPr>
        <w:rPr>
          <w:rFonts w:eastAsia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6"/>
        <w:gridCol w:w="3010"/>
        <w:gridCol w:w="3000"/>
      </w:tblGrid>
      <w:tr w:rsidR="00E52A31" w14:paraId="5BDE89F9" w14:textId="77777777" w:rsidTr="00711081">
        <w:tc>
          <w:tcPr>
            <w:tcW w:w="3256" w:type="dxa"/>
            <w:shd w:val="clear" w:color="auto" w:fill="D9D9D9" w:themeFill="background1" w:themeFillShade="D9"/>
          </w:tcPr>
          <w:p w14:paraId="4C75E250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Issue raised by External Reviewer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61780654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Response from Subject Team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5497BA9A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Changes made to Course Portfolio</w:t>
            </w:r>
          </w:p>
        </w:tc>
      </w:tr>
      <w:tr w:rsidR="00E52A31" w14:paraId="6176EAFA" w14:textId="77777777" w:rsidTr="00711081">
        <w:tc>
          <w:tcPr>
            <w:tcW w:w="3256" w:type="dxa"/>
          </w:tcPr>
          <w:p w14:paraId="0360021B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257" w:type="dxa"/>
          </w:tcPr>
          <w:p w14:paraId="153D87D3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257" w:type="dxa"/>
          </w:tcPr>
          <w:p w14:paraId="74905E19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</w:tr>
      <w:tr w:rsidR="00E52A31" w14:paraId="29521E8B" w14:textId="77777777" w:rsidTr="00711081">
        <w:tc>
          <w:tcPr>
            <w:tcW w:w="3256" w:type="dxa"/>
          </w:tcPr>
          <w:p w14:paraId="2A216970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257" w:type="dxa"/>
          </w:tcPr>
          <w:p w14:paraId="5ED6C7C0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257" w:type="dxa"/>
          </w:tcPr>
          <w:p w14:paraId="70B9F753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</w:tr>
      <w:tr w:rsidR="00E52A31" w14:paraId="1F4B74E5" w14:textId="77777777" w:rsidTr="00711081">
        <w:tc>
          <w:tcPr>
            <w:tcW w:w="3256" w:type="dxa"/>
          </w:tcPr>
          <w:p w14:paraId="4E6A89D8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257" w:type="dxa"/>
          </w:tcPr>
          <w:p w14:paraId="68370B04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257" w:type="dxa"/>
          </w:tcPr>
          <w:p w14:paraId="22AE99B5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</w:tr>
      <w:tr w:rsidR="00E52A31" w14:paraId="10E2513B" w14:textId="77777777" w:rsidTr="00711081">
        <w:tc>
          <w:tcPr>
            <w:tcW w:w="3256" w:type="dxa"/>
          </w:tcPr>
          <w:p w14:paraId="2CD03B40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257" w:type="dxa"/>
          </w:tcPr>
          <w:p w14:paraId="4B7DD9B8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257" w:type="dxa"/>
          </w:tcPr>
          <w:p w14:paraId="36164F05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</w:tr>
      <w:tr w:rsidR="00E52A31" w14:paraId="333FCD5D" w14:textId="77777777" w:rsidTr="00711081">
        <w:tc>
          <w:tcPr>
            <w:tcW w:w="3256" w:type="dxa"/>
          </w:tcPr>
          <w:p w14:paraId="5552F2D0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257" w:type="dxa"/>
          </w:tcPr>
          <w:p w14:paraId="6A3A001C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257" w:type="dxa"/>
          </w:tcPr>
          <w:p w14:paraId="4E231740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</w:tr>
      <w:tr w:rsidR="00E52A31" w14:paraId="49957BBF" w14:textId="77777777" w:rsidTr="00711081">
        <w:tc>
          <w:tcPr>
            <w:tcW w:w="3256" w:type="dxa"/>
          </w:tcPr>
          <w:p w14:paraId="31B63DD4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257" w:type="dxa"/>
          </w:tcPr>
          <w:p w14:paraId="376ECE13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257" w:type="dxa"/>
          </w:tcPr>
          <w:p w14:paraId="30E4837F" w14:textId="77777777" w:rsidR="00E52A31" w:rsidRDefault="00E52A31" w:rsidP="00711081">
            <w:pPr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06B93BB6" w14:textId="77777777" w:rsidR="00E52A31" w:rsidRDefault="00E52A31" w:rsidP="00E52A31">
      <w:pPr>
        <w:rPr>
          <w:rFonts w:eastAsia="Arial" w:cs="Arial"/>
          <w:sz w:val="24"/>
          <w:szCs w:val="24"/>
        </w:rPr>
      </w:pPr>
    </w:p>
    <w:p w14:paraId="2D14CBA4" w14:textId="77777777" w:rsidR="00667246" w:rsidRDefault="00667246"/>
    <w:sectPr w:rsidR="00667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38"/>
    <w:rsid w:val="00004092"/>
    <w:rsid w:val="00521150"/>
    <w:rsid w:val="00667246"/>
    <w:rsid w:val="009D265F"/>
    <w:rsid w:val="00D43738"/>
    <w:rsid w:val="00E52A31"/>
    <w:rsid w:val="00E9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349D0-BEC5-41AC-8824-42F14CBD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2A31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A3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Logan</dc:creator>
  <cp:keywords/>
  <dc:description/>
  <cp:lastModifiedBy>Andy Logan</cp:lastModifiedBy>
  <cp:revision>2</cp:revision>
  <dcterms:created xsi:type="dcterms:W3CDTF">2020-06-09T11:02:00Z</dcterms:created>
  <dcterms:modified xsi:type="dcterms:W3CDTF">2020-06-09T11:02:00Z</dcterms:modified>
</cp:coreProperties>
</file>